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pPr w:vertAnchor="text" w:horzAnchor="margin" w:tblpXSpec="center" w:leftFromText="141" w:rightFromText="141" w:tblpY="512"/>
        <w:tblW w:w="15249" w:type="dxa"/>
        <w:jc w:val="center"/>
        <w:tblInd w:w="0" w:type="dxa"/>
        <w:tblLayout w:type="fixed"/>
        <w:tblCellMar>
          <w:top w:w="50" w:type="dxa"/>
          <w:left w:w="72" w:type="dxa"/>
          <w:bottom w:w="0" w:type="dxa"/>
          <w:right w:w="76" w:type="dxa"/>
        </w:tblCellMar>
        <w:tblLook w:firstRow="1" w:noVBand="1" w:lastRow="0" w:firstColumn="1" w:lastColumn="0" w:noHBand="0" w:val="04a0"/>
      </w:tblPr>
      <w:tblGrid>
        <w:gridCol w:w="3043"/>
        <w:gridCol w:w="1702"/>
        <w:gridCol w:w="2013"/>
        <w:gridCol w:w="1871"/>
        <w:gridCol w:w="2159"/>
        <w:gridCol w:w="2301"/>
        <w:gridCol w:w="2159"/>
      </w:tblGrid>
      <w:tr>
        <w:trPr>
          <w:trHeight w:val="623" w:hRule="atLeast"/>
        </w:trPr>
        <w:tc>
          <w:tcPr>
            <w:tcW w:w="3043" w:type="dxa"/>
            <w:tcBorders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70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STYCZEŃ </w:t>
            </w:r>
          </w:p>
        </w:tc>
        <w:tc>
          <w:tcPr>
            <w:tcW w:w="2013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LUTY</w:t>
            </w:r>
          </w:p>
        </w:tc>
        <w:tc>
          <w:tcPr>
            <w:tcW w:w="187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MARZEC</w:t>
            </w:r>
          </w:p>
        </w:tc>
        <w:tc>
          <w:tcPr>
            <w:tcW w:w="215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KWIECIEŃ</w:t>
            </w:r>
          </w:p>
        </w:tc>
        <w:tc>
          <w:tcPr>
            <w:tcW w:w="230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MAJ</w:t>
            </w:r>
          </w:p>
        </w:tc>
        <w:tc>
          <w:tcPr>
            <w:tcW w:w="215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CZERWIEC</w:t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color="auto" w:fill="00000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ZMIESZANE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(POJEMNIK)</w:t>
            </w:r>
          </w:p>
        </w:tc>
        <w:tc>
          <w:tcPr>
            <w:tcW w:w="170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01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14</w:t>
            </w:r>
          </w:p>
        </w:tc>
        <w:tc>
          <w:tcPr>
            <w:tcW w:w="187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5,25</w:t>
            </w:r>
          </w:p>
        </w:tc>
        <w:tc>
          <w:tcPr>
            <w:tcW w:w="21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16,29</w:t>
            </w:r>
          </w:p>
        </w:tc>
        <w:tc>
          <w:tcPr>
            <w:tcW w:w="2301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15, 27</w:t>
            </w:r>
          </w:p>
        </w:tc>
        <w:tc>
          <w:tcPr>
            <w:tcW w:w="21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13,26</w:t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TWORZYWA SZTUCZNE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(WOREK ŻÓŁTY)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28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23</w:t>
            </w:r>
          </w:p>
        </w:tc>
      </w:tr>
      <w:tr>
        <w:trPr>
          <w:trHeight w:val="221" w:hRule="atLeast"/>
        </w:trPr>
        <w:tc>
          <w:tcPr>
            <w:tcW w:w="30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PAPIER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NIEBIESKI)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50" w:val="clear"/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SZKŁO</w:t>
            </w:r>
          </w:p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ZIELONY)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 xml:space="preserve">BIOODPADY </w:t>
            </w:r>
          </w:p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(WOREK BRĄZOWY)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25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29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26</w:t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ODPADY WIELKOGABARYTOWE ORAZ ZUŻYTY SPRZĘT ELEKTRYCZNY I ELEKTRONICZNY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pl-PL" w:eastAsia="pl-PL" w:bidi="ar-SA"/>
              </w:rPr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pl-PL" w:eastAsia="pl-PL" w:bidi="ar-SA"/>
              </w:rPr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pl-PL" w:eastAsia="pl-PL" w:bidi="ar-SA"/>
              </w:rPr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32"/>
                <w:szCs w:val="32"/>
                <w:lang w:val="pl-PL" w:eastAsia="pl-PL" w:bidi="ar-SA"/>
              </w:rPr>
              <w:t xml:space="preserve">            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29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  <w:lang w:val="pl-PL" w:eastAsia="pl-PL" w:bidi="ar-SA"/>
              </w:rPr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4"/>
                <w:szCs w:val="24"/>
              </w:rPr>
            </w:pPr>
            <w:r>
              <w:rPr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ODBIÓR Z PSZOK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14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25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29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26</w:t>
            </w:r>
          </w:p>
        </w:tc>
      </w:tr>
      <w:tr>
        <w:trPr>
          <w:trHeight w:val="220" w:hRule="atLeast"/>
        </w:trPr>
        <w:tc>
          <w:tcPr>
            <w:tcW w:w="3043" w:type="dxa"/>
            <w:tcBorders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4"/>
                <w:szCs w:val="24"/>
              </w:rPr>
            </w:pPr>
            <w:r>
              <w:rPr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TEKSTYLIA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Heading1"/>
        <w:ind w:hanging="10" w:left="14" w:right="5"/>
        <w:rPr>
          <w:sz w:val="24"/>
          <w:szCs w:val="24"/>
          <w:u w:val="none"/>
        </w:rPr>
      </w:pPr>
      <w:r/>
      <w:r>
        <w:rPr>
          <w:sz w:val="24"/>
          <w:szCs w:val="24"/>
          <w:u w:val="none"/>
        </w:rPr>
        <w:t xml:space="preserve">DĄBRÓWKI BREŃSKIE, ĆWIKÓW,ZALIPIE                             </w:t>
      </w:r>
    </w:p>
    <w:p>
      <w:pPr>
        <w:pStyle w:val="Normal"/>
        <w:spacing w:before="0" w:after="107"/>
        <w:ind w:hanging="10" w:left="-5" w:right="-15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655" w:gutter="0" w:header="1170" w:top="2715" w:footer="1434" w:bottom="28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30"/>
      <w:ind w:hanging="0" w:left="-377" w:right="-368"/>
      <w:jc w:val="center"/>
      <w:rPr/>
    </w:pPr>
    <w:r>
      <w:rPr/>
      <w:t xml:space="preserve">gminnej, powiatowej lub wojewódzkiej).  </w:t>
    </w:r>
    <w:r>
      <w:rPr>
        <w:color w:val="FF0000"/>
      </w:rPr>
      <w:t xml:space="preserve">Pojemniki i worki wystawione po przejeździe samochodu specjalistycznego nie będą zabierane.                     </w:t>
    </w:r>
    <w:r>
      <w:rPr/>
      <w:t>Szczegółowe informacje na temat odbioru odpadów można uzyskać w Biurze Obsługi Klienta MPGK Sp. z o.o. w Mielcu tel. 17 582 05 90 do 593 lub w Urzędzie Gminy tel. 17 774 56 38.</w:t>
    </w:r>
  </w:p>
  <w:p>
    <w:pPr>
      <w:pStyle w:val="Normal"/>
      <w:spacing w:before="0" w:after="0"/>
      <w:ind w:hanging="0" w:left="0" w:right="35"/>
      <w:jc w:val="center"/>
      <w:rPr/>
    </w:pPr>
    <w:r>
      <w:rPr>
        <w:b w:val="false"/>
      </w:rPr>
      <w:t xml:space="preserve">Harmonogram dotyczy tylko państwa posesji.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0" w:left="3814" w:right="3949"/>
      <w:jc w:val="center"/>
      <w:rPr/>
    </w:pPr>
    <w:r>
      <w:rPr>
        <w:sz w:val="34"/>
      </w:rPr>
      <w:t xml:space="preserve">Harmonogram odbioru odpadów 2022 rok  z posesji o utrudnionym dojeździe  GMINA MIELEC </w:t>
    </w:r>
  </w:p>
  <w:p>
    <w:pPr>
      <w:pStyle w:val="Normal"/>
      <w:widowControl/>
      <w:bidi w:val="0"/>
      <w:spacing w:lineRule="auto" w:line="259" w:before="0" w:after="107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571F39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8210" cy="1245870"/>
              <wp:effectExtent l="0" t="0" r="0" b="0"/>
              <wp:wrapNone/>
              <wp:docPr id="1" name="Group 3362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0" cy="1245960"/>
                        <a:chOff x="0" y="0"/>
                        <a:chExt cx="918360" cy="1245960"/>
                      </a:xfrm>
                    </wpg:grpSpPr>
                    <pic:pic xmlns:pic="http://schemas.openxmlformats.org/drawingml/2006/picture">
                      <pic:nvPicPr>
                        <pic:cNvPr id="2" name="Picture 3362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360" cy="124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33627" style="position:absolute;margin-left:698.75pt;margin-top:54.1pt;width:72.3pt;height:98.1pt" coordorigin="13975,1082" coordsize="1446,19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3628" stroked="f" o:allowincell="f" style="position:absolute;left:13975;top:1082;width:1445;height:196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3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5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6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07"/>
      <w:ind w:hanging="10" w:left="10"/>
      <w:jc w:val="left"/>
    </w:pPr>
    <w:rPr>
      <w:rFonts w:ascii="Calibri" w:hAnsi="Calibri" w:eastAsia="Calibri" w:cs="Calibri"/>
      <w:b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213"/>
      <w:ind w:hanging="10" w:left="10" w:right="1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u w:val="singl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32"/>
      <w:u w:val="single" w:color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670C-39F1-46F1-BF04-9B5F28E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LibreOffice/24.8.4.2$Windows_X86_64 LibreOffice_project/bb3cfa12c7b1bf994ecc5649a80400d06cd71002</Application>
  <AppVersion>15.0000</AppVersion>
  <Pages>1</Pages>
  <Words>275</Words>
  <Characters>1542</Characters>
  <CharactersWithSpaces>2417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2022-12-01T11:04:00Z</dcterms:created>
  <dc:creator>Jolanta Jaworska</dc:creator>
  <dc:description/>
  <dc:language>pl-PL</dc:language>
  <cp:lastModifiedBy/>
  <cp:lastPrinted>2024-12-13T11:14:00Z</cp:lastPrinted>
  <dcterms:modified xsi:type="dcterms:W3CDTF">2025-01-15T14:31:49Z</dcterms:modified>
  <cp:revision>68</cp:revision>
  <dc:subject/>
  <dc:title>Harmonogram wywozu odpadów w roku 2022 z posesji o utrudnionych dostępie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